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15FCC" w:rsidRPr="00715FCC" w:rsidRDefault="00715FCC" w:rsidP="00715FCC">
      <w:pPr>
        <w:jc w:val="both"/>
        <w:rPr>
          <w:b/>
        </w:rPr>
      </w:pPr>
      <w:r>
        <w:rPr>
          <w:b/>
        </w:rPr>
        <w:t xml:space="preserve">Example </w:t>
      </w:r>
      <w:r w:rsidRPr="00715FCC">
        <w:rPr>
          <w:b/>
        </w:rPr>
        <w:t>Argumentative Essay</w:t>
      </w:r>
    </w:p>
    <w:p w:rsidR="00217952" w:rsidRDefault="00715FCC" w:rsidP="00715FCC">
      <w:pPr>
        <w:jc w:val="both"/>
      </w:pPr>
      <w:r>
        <w:t>Spending time away from home and the familiar is an important part of education.</w:t>
      </w:r>
    </w:p>
    <w:p w:rsidR="00715FCC" w:rsidRDefault="00715FCC" w:rsidP="00715FCC">
      <w:pPr>
        <w:jc w:val="both"/>
      </w:pPr>
      <w:r>
        <w:t xml:space="preserve">We all feel safe and secure in the comfort of our home. Everything and everyone is known and familiar. However, not venturing out of the house and being too strictly attached to the same place can limit </w:t>
      </w:r>
      <w:r w:rsidR="00C321AB">
        <w:t>one’s</w:t>
      </w:r>
      <w:r>
        <w:t xml:space="preserve"> potential and learning. What is education? It is not merely the knowledge that you gain inside a classroom, or from a teacher. That is known as formal education. But informal education is a crucial part of one’s learning. It can be in the form of parents, relatives, peers and media. Another important educator is experience. Therefore, in light of this, the education that someone receives outside of the comfort zone of the house is crucial for a wholesome education.  </w:t>
      </w:r>
    </w:p>
    <w:p w:rsidR="005C7616" w:rsidRDefault="00715FCC" w:rsidP="00715FCC">
      <w:pPr>
        <w:jc w:val="both"/>
      </w:pPr>
      <w:r>
        <w:t xml:space="preserve">When plunging into the unknown, one must be prepared to encounter numerous challenges. This encourages the individual to adopt a positive mindset about challenges. Rather than becoming burdened by the tasks ahead and the uncertainties, one would learn to perceive the obstacles as challenges which need to be won. If a person has a defeatist and pessimistic disposition towards life in general, facing life becomes a tedious and overwhelming task. However, if a person has learnt through experience that the obstacles are rather opportunities where you can reimagine, reinvent and restructure who you are, that will be an invaluable part of education – it is life changing. </w:t>
      </w:r>
      <w:r w:rsidR="005C7616">
        <w:t>When you get stuck inside the complacency of your home, even your mind will get stagnated; you lose appetite for any challenge.</w:t>
      </w:r>
    </w:p>
    <w:p w:rsidR="005C7616" w:rsidRDefault="005C7616" w:rsidP="00715FCC">
      <w:pPr>
        <w:jc w:val="both"/>
      </w:pPr>
      <w:r>
        <w:t xml:space="preserve">Embarking on journeys into the unfamiliar gives </w:t>
      </w:r>
      <w:proofErr w:type="spellStart"/>
      <w:r>
        <w:t>you</w:t>
      </w:r>
      <w:proofErr w:type="spellEnd"/>
      <w:r>
        <w:t xml:space="preserve"> perspective. As you learn about new cultures, you understand that your way of doing things, believing or even your way of perceiving things are not the only way. This illumination will compel you to become more empathetic to people of different cultures and generate a new respect towards diversity. If you decide to spend some time in areas where there are communities and cultures that you are not familiar with, and if you get to speak to some of them, the lifestyles, worldviews and experiences they share with you will open your mind to a whole new world. If we remain in our homes and focus only on our little bubble of existence, we will become parochial and insular, like a frog in the well. </w:t>
      </w:r>
    </w:p>
    <w:p w:rsidR="005C7616" w:rsidRDefault="005C7616" w:rsidP="00715FCC">
      <w:pPr>
        <w:jc w:val="both"/>
      </w:pPr>
      <w:r>
        <w:t>On the other hand, it helps you to appreciate what you have. Sometimes, we complain about certain things that many people around the world wish for. Excess and pride can go together. Therefore, to humble ourselves and to understand the privilege that we perhaps enjoy, we need to let go of the familiar and explore the unfamiliar. Traveling beyond our comfort zones will inspire us to make changes to our lifestyles; it may even direct our paths in life – many people choose their career paths in order to help people in need!</w:t>
      </w:r>
    </w:p>
    <w:p w:rsidR="005C7616" w:rsidRDefault="00DC12C1" w:rsidP="00715FCC">
      <w:pPr>
        <w:jc w:val="both"/>
      </w:pPr>
      <w:r>
        <w:t>Finally, moving out of the familiar refreshes your mind. When people get used to the things they are surrounded with, their thinking may get adjusted to the particular place and situations around it. Therefore, a general sense of complacency and ennui could descend upon such a mind. However, encountering new settings, new people, new smells, scents and sights can invigorate the sense of curiosity and the sparkle of joy – this sense of fulfillment or contentment is one of the most important yet neglected part</w:t>
      </w:r>
      <w:r w:rsidR="00540517">
        <w:t>s</w:t>
      </w:r>
      <w:bookmarkStart w:id="0" w:name="_GoBack"/>
      <w:bookmarkEnd w:id="0"/>
      <w:r>
        <w:t xml:space="preserve"> of education! </w:t>
      </w:r>
    </w:p>
    <w:p w:rsidR="005C7616" w:rsidRDefault="005C7616" w:rsidP="00715FCC">
      <w:pPr>
        <w:jc w:val="both"/>
      </w:pPr>
      <w:r>
        <w:t xml:space="preserve"> </w:t>
      </w:r>
    </w:p>
    <w:p w:rsidR="00715FCC" w:rsidRPr="00715FCC" w:rsidRDefault="005C7616" w:rsidP="00715FCC">
      <w:pPr>
        <w:jc w:val="both"/>
        <w:rPr>
          <w:vertAlign w:val="subscript"/>
        </w:rPr>
      </w:pPr>
      <w:r>
        <w:t xml:space="preserve"> </w:t>
      </w:r>
    </w:p>
    <w:sectPr w:rsidR="00715FCC" w:rsidRPr="00715FCC">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F5F9D" w:rsidRDefault="000F5F9D" w:rsidP="00715FCC">
      <w:pPr>
        <w:spacing w:after="0" w:line="240" w:lineRule="auto"/>
      </w:pPr>
      <w:r>
        <w:separator/>
      </w:r>
    </w:p>
  </w:endnote>
  <w:endnote w:type="continuationSeparator" w:id="0">
    <w:p w:rsidR="000F5F9D" w:rsidRDefault="000F5F9D" w:rsidP="00715F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F5F9D" w:rsidRDefault="000F5F9D" w:rsidP="00715FCC">
      <w:pPr>
        <w:spacing w:after="0" w:line="240" w:lineRule="auto"/>
      </w:pPr>
      <w:r>
        <w:separator/>
      </w:r>
    </w:p>
  </w:footnote>
  <w:footnote w:type="continuationSeparator" w:id="0">
    <w:p w:rsidR="000F5F9D" w:rsidRDefault="000F5F9D" w:rsidP="00715FC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15FCC" w:rsidRPr="0029411B" w:rsidRDefault="00715FCC" w:rsidP="00715FCC">
    <w:pPr>
      <w:pStyle w:val="Header"/>
      <w:tabs>
        <w:tab w:val="clear" w:pos="4680"/>
        <w:tab w:val="clear" w:pos="9360"/>
        <w:tab w:val="left" w:pos="3600"/>
      </w:tabs>
      <w:jc w:val="center"/>
      <w:rPr>
        <w:sz w:val="20"/>
      </w:rPr>
    </w:pPr>
    <w:r>
      <w:rPr>
        <w:noProof/>
        <w:sz w:val="2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43604142" o:spid="_x0000_s2049" type="#_x0000_t75" style="position:absolute;left:0;text-align:left;margin-left:0;margin-top:0;width:562.4pt;height:562.4pt;z-index:-251657216;mso-position-horizontal:center;mso-position-horizontal-relative:margin;mso-position-vertical:center;mso-position-vertical-relative:margin" o:allowincell="f">
          <v:imagedata r:id="rId1" o:title="the (1)" gain="19661f" blacklevel="22938f"/>
          <w10:wrap anchorx="margin" anchory="margin"/>
        </v:shape>
      </w:pict>
    </w:r>
    <w:r w:rsidRPr="0029411B">
      <w:rPr>
        <w:sz w:val="20"/>
      </w:rPr>
      <w:t>The content of this document belongs to The Words Academy. Please do not copy it onto other documents. This document is freely accessible.</w:t>
    </w:r>
    <w:r>
      <w:rPr>
        <w:sz w:val="20"/>
      </w:rPr>
      <w:t xml:space="preserve">  www.thewordsacademy.com</w:t>
    </w:r>
  </w:p>
  <w:p w:rsidR="00715FCC" w:rsidRDefault="00715FC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5FCC"/>
    <w:rsid w:val="000F5F9D"/>
    <w:rsid w:val="00217952"/>
    <w:rsid w:val="00540517"/>
    <w:rsid w:val="005C7616"/>
    <w:rsid w:val="00715FCC"/>
    <w:rsid w:val="00C321AB"/>
    <w:rsid w:val="00DC12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5:chartTrackingRefBased/>
  <w15:docId w15:val="{E6D488BE-F649-46C3-AB11-CB24C5A420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15FCC"/>
    <w:pPr>
      <w:tabs>
        <w:tab w:val="center" w:pos="4680"/>
        <w:tab w:val="right" w:pos="9360"/>
      </w:tabs>
      <w:spacing w:after="0" w:line="240" w:lineRule="auto"/>
    </w:pPr>
  </w:style>
  <w:style w:type="character" w:customStyle="1" w:styleId="HeaderChar">
    <w:name w:val="Header Char"/>
    <w:basedOn w:val="DefaultParagraphFont"/>
    <w:link w:val="Header"/>
    <w:uiPriority w:val="99"/>
    <w:rsid w:val="00715FCC"/>
  </w:style>
  <w:style w:type="paragraph" w:styleId="Footer">
    <w:name w:val="footer"/>
    <w:basedOn w:val="Normal"/>
    <w:link w:val="FooterChar"/>
    <w:uiPriority w:val="99"/>
    <w:unhideWhenUsed/>
    <w:rsid w:val="00715FCC"/>
    <w:pPr>
      <w:tabs>
        <w:tab w:val="center" w:pos="4680"/>
        <w:tab w:val="right" w:pos="9360"/>
      </w:tabs>
      <w:spacing w:after="0" w:line="240" w:lineRule="auto"/>
    </w:pPr>
  </w:style>
  <w:style w:type="character" w:customStyle="1" w:styleId="FooterChar">
    <w:name w:val="Footer Char"/>
    <w:basedOn w:val="DefaultParagraphFont"/>
    <w:link w:val="Footer"/>
    <w:uiPriority w:val="99"/>
    <w:rsid w:val="00715FC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1</Pages>
  <Words>508</Words>
  <Characters>2898</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ASUS-PC</dc:creator>
  <cp:keywords/>
  <dc:description/>
  <cp:lastModifiedBy>ASUS-PC</cp:lastModifiedBy>
  <cp:revision>3</cp:revision>
  <cp:lastPrinted>2021-03-27T08:20:00Z</cp:lastPrinted>
  <dcterms:created xsi:type="dcterms:W3CDTF">2021-03-27T07:50:00Z</dcterms:created>
  <dcterms:modified xsi:type="dcterms:W3CDTF">2021-03-27T08:20:00Z</dcterms:modified>
</cp:coreProperties>
</file>